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2F8F8" w14:textId="77777777" w:rsidR="00EF3449" w:rsidRPr="00AA1B18" w:rsidRDefault="00C97E5C" w:rsidP="00EF3449">
      <w:pPr>
        <w:spacing w:after="0"/>
        <w:jc w:val="center"/>
        <w:rPr>
          <w:b/>
          <w:bCs/>
          <w:sz w:val="28"/>
          <w:szCs w:val="28"/>
        </w:rPr>
      </w:pPr>
      <w:r w:rsidRPr="00AA1B18">
        <w:rPr>
          <w:b/>
          <w:bCs/>
          <w:sz w:val="28"/>
          <w:szCs w:val="28"/>
        </w:rPr>
        <w:t>Deerfield Towns</w:t>
      </w:r>
      <w:r w:rsidR="00EF3449" w:rsidRPr="00AA1B18">
        <w:rPr>
          <w:b/>
          <w:bCs/>
          <w:sz w:val="28"/>
          <w:szCs w:val="28"/>
        </w:rPr>
        <w:t>hip</w:t>
      </w:r>
    </w:p>
    <w:p w14:paraId="408387C3" w14:textId="7EDFB8F7" w:rsidR="00EF3449" w:rsidRPr="00AA1B18" w:rsidRDefault="00EF3449" w:rsidP="00EF3449">
      <w:pPr>
        <w:spacing w:after="0"/>
        <w:jc w:val="center"/>
        <w:rPr>
          <w:b/>
          <w:bCs/>
          <w:sz w:val="28"/>
          <w:szCs w:val="28"/>
        </w:rPr>
      </w:pPr>
      <w:r w:rsidRPr="00AA1B18">
        <w:rPr>
          <w:b/>
          <w:bCs/>
          <w:sz w:val="28"/>
          <w:szCs w:val="28"/>
        </w:rPr>
        <w:t>Special Meeting Minutes</w:t>
      </w:r>
    </w:p>
    <w:p w14:paraId="1D65786D" w14:textId="43C246B2" w:rsidR="00EF3449" w:rsidRPr="00AA1B18" w:rsidRDefault="00EF3449" w:rsidP="00EF3449">
      <w:pPr>
        <w:spacing w:after="0"/>
        <w:jc w:val="center"/>
        <w:rPr>
          <w:b/>
          <w:bCs/>
          <w:sz w:val="28"/>
          <w:szCs w:val="28"/>
        </w:rPr>
      </w:pPr>
      <w:r w:rsidRPr="00AA1B18">
        <w:rPr>
          <w:b/>
          <w:bCs/>
          <w:sz w:val="28"/>
          <w:szCs w:val="28"/>
        </w:rPr>
        <w:t>Oct. 2, 2025</w:t>
      </w:r>
    </w:p>
    <w:p w14:paraId="2F6C037F" w14:textId="77777777" w:rsidR="00EF3449" w:rsidRDefault="00EF3449" w:rsidP="00EF3449">
      <w:pPr>
        <w:spacing w:after="0"/>
        <w:jc w:val="center"/>
        <w:rPr>
          <w:b/>
          <w:bCs/>
          <w:sz w:val="32"/>
          <w:szCs w:val="32"/>
        </w:rPr>
      </w:pPr>
    </w:p>
    <w:p w14:paraId="669752FC" w14:textId="60099F89" w:rsidR="00EF3449" w:rsidRPr="00EF3449" w:rsidRDefault="00EF3449" w:rsidP="00EF3449">
      <w:pPr>
        <w:spacing w:after="0"/>
      </w:pPr>
      <w:r>
        <w:t>Meeting called to order at 7 p.m. by Supervisor Ron Cousino with the Pledge of Allegiance.</w:t>
      </w:r>
    </w:p>
    <w:p w14:paraId="12A2E21C" w14:textId="262B43D7" w:rsidR="00EF3449" w:rsidRDefault="00EF3449">
      <w:r>
        <w:t>All board members present.</w:t>
      </w:r>
      <w:r w:rsidR="00AA1B18">
        <w:t xml:space="preserve"> Also seated at </w:t>
      </w:r>
      <w:proofErr w:type="spellStart"/>
      <w:r w:rsidR="00AA1B18">
        <w:t>at</w:t>
      </w:r>
      <w:proofErr w:type="spellEnd"/>
      <w:r w:rsidR="00AA1B18">
        <w:t xml:space="preserve"> the table were legal counsel Mike Homier and Zoning Administrator Kevon Martis</w:t>
      </w:r>
    </w:p>
    <w:p w14:paraId="0CB7E2B6" w14:textId="69895E2D" w:rsidR="00C97E5C" w:rsidRDefault="00EF3449">
      <w:r w:rsidRPr="00EF3449">
        <w:rPr>
          <w:b/>
          <w:bCs/>
        </w:rPr>
        <w:t>PUBLIC COMMENT:</w:t>
      </w:r>
      <w:r>
        <w:t xml:space="preserve"> </w:t>
      </w:r>
      <w:r w:rsidR="00C97E5C">
        <w:t>No</w:t>
      </w:r>
      <w:r>
        <w:t>ne given.</w:t>
      </w:r>
    </w:p>
    <w:p w14:paraId="14798D0E" w14:textId="255223B7" w:rsidR="00C97E5C" w:rsidRDefault="00EF3449" w:rsidP="00EF3449">
      <w:r>
        <w:t>The meeting was called to order to deliberate on planning commission Resolution No.25.9.1.</w:t>
      </w:r>
    </w:p>
    <w:p w14:paraId="10CA01E6" w14:textId="42E323AA" w:rsidR="00EF3449" w:rsidRDefault="00EF3449">
      <w:r>
        <w:t xml:space="preserve">Planning Commission Chairman Roger Johnson said as he saw it the planning commission had three choices. He said there was strong grounds to deny the </w:t>
      </w:r>
      <w:r w:rsidR="00AA1B18">
        <w:t>special</w:t>
      </w:r>
      <w:r>
        <w:t xml:space="preserve"> application with two inconsistencies with the Michigan Public Service Commission and the lack of sone of the information in the application.</w:t>
      </w:r>
    </w:p>
    <w:p w14:paraId="17C9B4CE" w14:textId="72569125" w:rsidR="00C97E5C" w:rsidRDefault="00EF3449">
      <w:r>
        <w:t>Johnson said the turning point for him was when the Orsted/Glacier Meadows attorney started talking</w:t>
      </w:r>
      <w:r w:rsidR="00AA1B18">
        <w:t xml:space="preserve"> abou</w:t>
      </w:r>
      <w:r>
        <w:t>t how the missing information could be included as conditions to the permit. The permit was approved for recommendation by the planning commission with conditions.</w:t>
      </w:r>
    </w:p>
    <w:p w14:paraId="622FDE1C" w14:textId="4DFAD74F" w:rsidR="00C97E5C" w:rsidRDefault="00AA1B18">
      <w:r>
        <w:t>Zoning Administrator Kevon Martis told the board this was the logical path forward and said there is risk associated with any land use We have a master plan with goals to move forward</w:t>
      </w:r>
    </w:p>
    <w:p w14:paraId="42614ECC" w14:textId="7E0B3C76" w:rsidR="00C97E5C" w:rsidRDefault="00C97E5C">
      <w:r>
        <w:t xml:space="preserve">Johnson </w:t>
      </w:r>
      <w:r w:rsidR="00AA1B18">
        <w:t>said there is no case law associated with the siting of industrial solar arrays. There is an active court case challenging the Michigan Public Service Commission orders. Johnson said if the township knew more of those pieces there would have been a strong ground for denial</w:t>
      </w:r>
      <w:r>
        <w:t xml:space="preserve"> </w:t>
      </w:r>
    </w:p>
    <w:p w14:paraId="6B43000E" w14:textId="101B7D2C" w:rsidR="00AA1B18" w:rsidRDefault="00AA1B18">
      <w:r>
        <w:t>Martis said as zoning administrator he also recommended the township board approve the special use permit.</w:t>
      </w:r>
    </w:p>
    <w:p w14:paraId="1DAE8D74" w14:textId="2D6BE4EE" w:rsidR="00C97E5C" w:rsidRDefault="00AA1B18">
      <w:r>
        <w:t>Witt made a motion to adopt the resolution with the conditions supported by Dusseau. A roll call vote was taken. Burnor – yes, Witt- yes, Andrix- yes, Dusseau- yes, Cousino- yes. Resolution was approved 5-0.</w:t>
      </w:r>
    </w:p>
    <w:p w14:paraId="2770E738" w14:textId="76DA109D" w:rsidR="00C97E5C" w:rsidRDefault="00AA1B18">
      <w:r>
        <w:t xml:space="preserve"> Motion Witt, supported by Andrix to adjourn. Motion carried</w:t>
      </w:r>
    </w:p>
    <w:p w14:paraId="55C2E0A3" w14:textId="5A1C35E3" w:rsidR="00AA1B18" w:rsidRDefault="00AA1B18">
      <w:r>
        <w:t>Meeting adjourned by Supervisor Cousino at 7:07 p.m.</w:t>
      </w:r>
    </w:p>
    <w:p w14:paraId="2C7FA6C0" w14:textId="5A266051" w:rsidR="00C97E5C" w:rsidRDefault="00AA1B18" w:rsidP="00AA1B18">
      <w:pPr>
        <w:spacing w:after="0"/>
      </w:pPr>
      <w:r>
        <w:t>Respectfully Submitted,</w:t>
      </w:r>
    </w:p>
    <w:p w14:paraId="66BD0B33" w14:textId="77777777" w:rsidR="00AA1B18" w:rsidRDefault="00AA1B18" w:rsidP="00AA1B18">
      <w:pPr>
        <w:spacing w:after="0"/>
      </w:pPr>
    </w:p>
    <w:p w14:paraId="6D712972" w14:textId="79FC21A7" w:rsidR="00AA1B18" w:rsidRDefault="00AA1B18" w:rsidP="00AA1B18">
      <w:pPr>
        <w:spacing w:after="0"/>
      </w:pPr>
      <w:r>
        <w:t>Melissa Burnor</w:t>
      </w:r>
    </w:p>
    <w:p w14:paraId="261300E6" w14:textId="607136F7" w:rsidR="00AA1B18" w:rsidRDefault="00AA1B18" w:rsidP="00AA1B18">
      <w:pPr>
        <w:spacing w:after="0"/>
      </w:pPr>
      <w:r>
        <w:t>Deerfield Township Clerk</w:t>
      </w:r>
    </w:p>
    <w:sectPr w:rsidR="00AA1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5C"/>
    <w:rsid w:val="000A5BFB"/>
    <w:rsid w:val="00536C81"/>
    <w:rsid w:val="00701173"/>
    <w:rsid w:val="008A2D25"/>
    <w:rsid w:val="00AA1B18"/>
    <w:rsid w:val="00C97E5C"/>
    <w:rsid w:val="00CC09B9"/>
    <w:rsid w:val="00EF3449"/>
    <w:rsid w:val="00FC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5306"/>
  <w15:chartTrackingRefBased/>
  <w15:docId w15:val="{8DE654DC-163C-4F72-B2FD-7D62917D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E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7E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7E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7E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7E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7E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E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E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E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E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7E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7E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7E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7E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7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E5C"/>
    <w:rPr>
      <w:rFonts w:eastAsiaTheme="majorEastAsia" w:cstheme="majorBidi"/>
      <w:color w:val="272727" w:themeColor="text1" w:themeTint="D8"/>
    </w:rPr>
  </w:style>
  <w:style w:type="paragraph" w:styleId="Title">
    <w:name w:val="Title"/>
    <w:basedOn w:val="Normal"/>
    <w:next w:val="Normal"/>
    <w:link w:val="TitleChar"/>
    <w:uiPriority w:val="10"/>
    <w:qFormat/>
    <w:rsid w:val="00C97E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E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E5C"/>
    <w:pPr>
      <w:spacing w:before="160"/>
      <w:jc w:val="center"/>
    </w:pPr>
    <w:rPr>
      <w:i/>
      <w:iCs/>
      <w:color w:val="404040" w:themeColor="text1" w:themeTint="BF"/>
    </w:rPr>
  </w:style>
  <w:style w:type="character" w:customStyle="1" w:styleId="QuoteChar">
    <w:name w:val="Quote Char"/>
    <w:basedOn w:val="DefaultParagraphFont"/>
    <w:link w:val="Quote"/>
    <w:uiPriority w:val="29"/>
    <w:rsid w:val="00C97E5C"/>
    <w:rPr>
      <w:i/>
      <w:iCs/>
      <w:color w:val="404040" w:themeColor="text1" w:themeTint="BF"/>
    </w:rPr>
  </w:style>
  <w:style w:type="paragraph" w:styleId="ListParagraph">
    <w:name w:val="List Paragraph"/>
    <w:basedOn w:val="Normal"/>
    <w:uiPriority w:val="34"/>
    <w:qFormat/>
    <w:rsid w:val="00C97E5C"/>
    <w:pPr>
      <w:ind w:left="720"/>
      <w:contextualSpacing/>
    </w:pPr>
  </w:style>
  <w:style w:type="character" w:styleId="IntenseEmphasis">
    <w:name w:val="Intense Emphasis"/>
    <w:basedOn w:val="DefaultParagraphFont"/>
    <w:uiPriority w:val="21"/>
    <w:qFormat/>
    <w:rsid w:val="00C97E5C"/>
    <w:rPr>
      <w:i/>
      <w:iCs/>
      <w:color w:val="2F5496" w:themeColor="accent1" w:themeShade="BF"/>
    </w:rPr>
  </w:style>
  <w:style w:type="paragraph" w:styleId="IntenseQuote">
    <w:name w:val="Intense Quote"/>
    <w:basedOn w:val="Normal"/>
    <w:next w:val="Normal"/>
    <w:link w:val="IntenseQuoteChar"/>
    <w:uiPriority w:val="30"/>
    <w:qFormat/>
    <w:rsid w:val="00C97E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7E5C"/>
    <w:rPr>
      <w:i/>
      <w:iCs/>
      <w:color w:val="2F5496" w:themeColor="accent1" w:themeShade="BF"/>
    </w:rPr>
  </w:style>
  <w:style w:type="character" w:styleId="IntenseReference">
    <w:name w:val="Intense Reference"/>
    <w:basedOn w:val="DefaultParagraphFont"/>
    <w:uiPriority w:val="32"/>
    <w:qFormat/>
    <w:rsid w:val="00C97E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2</cp:revision>
  <cp:lastPrinted>2025-10-13T17:34:00Z</cp:lastPrinted>
  <dcterms:created xsi:type="dcterms:W3CDTF">2025-10-02T23:00:00Z</dcterms:created>
  <dcterms:modified xsi:type="dcterms:W3CDTF">2025-10-13T17:51:00Z</dcterms:modified>
</cp:coreProperties>
</file>